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2674" w:rsidR="00132674" w:rsidP="00132674" w:rsidRDefault="00132674" w14:paraId="40B490EE" w14:textId="137B3DB4">
      <w:pPr>
        <w:keepNext w:val="1"/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sv-SE"/>
        </w:rPr>
      </w:pPr>
      <w:r w:rsidRPr="16F6637E" w:rsidR="00132674">
        <w:rPr>
          <w:rFonts w:ascii="Times New Roman" w:hAnsi="Times New Roman" w:eastAsia="Times New Roman" w:cs="Times New Roman"/>
          <w:b w:val="1"/>
          <w:bCs w:val="1"/>
          <w:caps w:val="1"/>
          <w:sz w:val="24"/>
          <w:szCs w:val="24"/>
          <w:lang w:eastAsia="sv-SE"/>
        </w:rPr>
        <w:t>Linköpings universitet</w:t>
      </w:r>
      <w:r>
        <w:tab/>
      </w:r>
      <w:r>
        <w:tab/>
      </w:r>
      <w:r w:rsidRPr="16F6637E" w:rsidR="00B21FD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sv-SE"/>
        </w:rPr>
        <w:t>HT 202</w:t>
      </w:r>
      <w:r w:rsidRPr="16F6637E" w:rsidR="0FC8473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sv-SE"/>
        </w:rPr>
        <w:t>4</w:t>
      </w:r>
    </w:p>
    <w:p w:rsidRPr="00132674" w:rsidR="00132674" w:rsidP="0847A143" w:rsidRDefault="00132674" w14:paraId="6A28D3FF" w14:textId="66E449D0">
      <w:pPr>
        <w:keepNext w:val="1"/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  <w:lang w:eastAsia="sv-SE"/>
        </w:rPr>
      </w:pPr>
      <w:r w:rsidRPr="16F6637E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Affär</w:t>
      </w:r>
      <w:r w:rsidRPr="16F6637E" w:rsidR="00B21FD9">
        <w:rPr>
          <w:rFonts w:ascii="Times New Roman" w:hAnsi="Times New Roman" w:eastAsia="Times New Roman" w:cs="Times New Roman"/>
          <w:sz w:val="24"/>
          <w:szCs w:val="24"/>
          <w:lang w:eastAsia="sv-SE"/>
        </w:rPr>
        <w:t>sjuridiska programmen</w:t>
      </w:r>
      <w:r>
        <w:tab/>
      </w:r>
      <w:r>
        <w:tab/>
      </w:r>
      <w:r w:rsidRPr="16F6637E" w:rsidR="00B21FD9">
        <w:rPr>
          <w:rFonts w:ascii="Times New Roman" w:hAnsi="Times New Roman" w:eastAsia="Times New Roman" w:cs="Times New Roman"/>
          <w:sz w:val="20"/>
          <w:szCs w:val="20"/>
          <w:lang w:eastAsia="sv-SE"/>
        </w:rPr>
        <w:t>Uppdaterad 202</w:t>
      </w:r>
      <w:r w:rsidRPr="16F6637E" w:rsidR="189F89BE">
        <w:rPr>
          <w:rFonts w:ascii="Times New Roman" w:hAnsi="Times New Roman" w:eastAsia="Times New Roman" w:cs="Times New Roman"/>
          <w:sz w:val="20"/>
          <w:szCs w:val="20"/>
          <w:lang w:eastAsia="sv-SE"/>
        </w:rPr>
        <w:t>4</w:t>
      </w:r>
      <w:r w:rsidRPr="16F6637E" w:rsidR="00B21FD9">
        <w:rPr>
          <w:rFonts w:ascii="Times New Roman" w:hAnsi="Times New Roman" w:eastAsia="Times New Roman" w:cs="Times New Roman"/>
          <w:sz w:val="20"/>
          <w:szCs w:val="20"/>
          <w:lang w:eastAsia="sv-SE"/>
        </w:rPr>
        <w:t xml:space="preserve"> 0</w:t>
      </w:r>
      <w:r w:rsidRPr="16F6637E" w:rsidR="2AFD6FAC">
        <w:rPr>
          <w:rFonts w:ascii="Times New Roman" w:hAnsi="Times New Roman" w:eastAsia="Times New Roman" w:cs="Times New Roman"/>
          <w:sz w:val="20"/>
          <w:szCs w:val="20"/>
          <w:lang w:eastAsia="sv-SE"/>
        </w:rPr>
        <w:t>6</w:t>
      </w:r>
      <w:r w:rsidRPr="16F6637E" w:rsidR="00B21FD9">
        <w:rPr>
          <w:rFonts w:ascii="Times New Roman" w:hAnsi="Times New Roman" w:eastAsia="Times New Roman" w:cs="Times New Roman"/>
          <w:sz w:val="20"/>
          <w:szCs w:val="20"/>
          <w:lang w:eastAsia="sv-SE"/>
        </w:rPr>
        <w:t xml:space="preserve"> </w:t>
      </w:r>
      <w:r w:rsidRPr="16F6637E" w:rsidR="1815C80B">
        <w:rPr>
          <w:rFonts w:ascii="Times New Roman" w:hAnsi="Times New Roman" w:eastAsia="Times New Roman" w:cs="Times New Roman"/>
          <w:sz w:val="20"/>
          <w:szCs w:val="20"/>
          <w:lang w:eastAsia="sv-SE"/>
        </w:rPr>
        <w:t>1</w:t>
      </w:r>
      <w:r w:rsidRPr="16F6637E" w:rsidR="773C88E5">
        <w:rPr>
          <w:rFonts w:ascii="Times New Roman" w:hAnsi="Times New Roman" w:eastAsia="Times New Roman" w:cs="Times New Roman"/>
          <w:sz w:val="20"/>
          <w:szCs w:val="20"/>
          <w:lang w:eastAsia="sv-SE"/>
        </w:rPr>
        <w:t>7</w:t>
      </w:r>
    </w:p>
    <w:p w:rsidRPr="00132674" w:rsidR="00132674" w:rsidP="00132674" w:rsidRDefault="00132674" w14:paraId="3B59E02A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Avancerad kurs i skadeståndsrätt, 7,5 p.</w:t>
      </w:r>
    </w:p>
    <w:p w:rsidRPr="00132674" w:rsidR="00132674" w:rsidP="00132674" w:rsidRDefault="00132674" w14:paraId="01F96E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 Holm, universitetslektor</w:t>
      </w:r>
    </w:p>
    <w:p w:rsidRPr="00132674" w:rsidR="00132674" w:rsidP="00132674" w:rsidRDefault="00132674" w14:paraId="591B484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06B13F1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>AVANCERAD KURS I SKADESTÅNDSRÄTT (747A10)</w:t>
      </w:r>
    </w:p>
    <w:p w:rsidRPr="00132674" w:rsidR="00132674" w:rsidP="00132674" w:rsidRDefault="00132674" w14:paraId="58CE17A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756ECB7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367FA377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Obligatorisk litteratur</w:t>
      </w:r>
    </w:p>
    <w:p w:rsidRPr="00132674" w:rsidR="00132674" w:rsidP="00132674" w:rsidRDefault="00132674" w14:paraId="59AED7F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6ACF3BB1" w:rsidP="25956C02" w:rsidRDefault="6ACF3BB1" w14:paraId="530B974A" w14:textId="58EC556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25956C02" w:rsidR="6ACF3BB1">
        <w:rPr>
          <w:rFonts w:ascii="Times New Roman" w:hAnsi="Times New Roman" w:eastAsia="Times New Roman" w:cs="Times New Roman"/>
          <w:sz w:val="24"/>
          <w:szCs w:val="24"/>
          <w:lang w:eastAsia="sv-SE"/>
        </w:rPr>
        <w:t>Bengtsson, B.</w:t>
      </w:r>
      <w:r>
        <w:tab/>
      </w:r>
      <w:r w:rsidRPr="25956C02" w:rsidR="6ACF3BB1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sv-SE"/>
        </w:rPr>
        <w:t>Miljöskadestånd och grannansvar</w:t>
      </w:r>
      <w:r w:rsidRPr="25956C02" w:rsidR="6ACF3BB1">
        <w:rPr>
          <w:rFonts w:ascii="Times New Roman" w:hAnsi="Times New Roman" w:eastAsia="Times New Roman" w:cs="Times New Roman"/>
          <w:sz w:val="24"/>
          <w:szCs w:val="24"/>
          <w:lang w:eastAsia="sv-SE"/>
        </w:rPr>
        <w:t>, Norstedts Juridik 2023</w:t>
      </w:r>
    </w:p>
    <w:p w:rsidR="25956C02" w:rsidP="25956C02" w:rsidRDefault="25956C02" w14:paraId="3FB4F5B9" w14:textId="5596B7A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55CB391D" w:rsidRDefault="00132674" w14:paraId="6704ED10" w14:textId="0DFBFA5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</w:pPr>
      <w:r w:rsidRPr="25956C02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Hellner</w:t>
      </w:r>
      <w:r w:rsidRPr="25956C02" w:rsidR="18F60273">
        <w:rPr>
          <w:rFonts w:ascii="Times New Roman" w:hAnsi="Times New Roman" w:eastAsia="Times New Roman" w:cs="Times New Roman"/>
          <w:sz w:val="24"/>
          <w:szCs w:val="24"/>
          <w:lang w:eastAsia="sv-SE"/>
        </w:rPr>
        <w:t>, J.</w:t>
      </w:r>
      <w:r w:rsidRPr="25956C02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&amp; Radetzki</w:t>
      </w:r>
      <w:r w:rsidRPr="25956C02" w:rsidR="4C13C614">
        <w:rPr>
          <w:rFonts w:ascii="Times New Roman" w:hAnsi="Times New Roman" w:eastAsia="Times New Roman" w:cs="Times New Roman"/>
          <w:sz w:val="24"/>
          <w:szCs w:val="24"/>
          <w:lang w:eastAsia="sv-SE"/>
        </w:rPr>
        <w:t>, M.</w:t>
      </w:r>
      <w:r>
        <w:tab/>
      </w:r>
      <w:r w:rsidRPr="25956C02" w:rsidR="00132674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sv-SE"/>
        </w:rPr>
        <w:t>Skadeståndsrätt</w:t>
      </w:r>
      <w:r w:rsidRPr="25956C02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</w:t>
      </w:r>
      <w:r w:rsidRPr="25956C02" w:rsidR="00B21FD9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>1</w:t>
      </w:r>
      <w:r w:rsidRPr="25956C02" w:rsidR="7E42AF16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>2</w:t>
      </w:r>
      <w:r w:rsidRPr="25956C02" w:rsidR="00132674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 xml:space="preserve"> uppl.</w:t>
      </w:r>
      <w:r w:rsidRPr="25956C02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Norstedts Juridik </w:t>
      </w:r>
      <w:r w:rsidRPr="25956C02" w:rsidR="009F01BB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>20</w:t>
      </w:r>
      <w:r w:rsidRPr="25956C02" w:rsidR="00B21FD9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>2</w:t>
      </w:r>
      <w:r w:rsidRPr="25956C02" w:rsidR="6BA25FB5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>3</w:t>
      </w:r>
      <w:r w:rsidRPr="25956C02" w:rsidR="00B21FD9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 xml:space="preserve"> </w:t>
      </w:r>
    </w:p>
    <w:p w:rsidRPr="00132674" w:rsidR="00132674" w:rsidP="55CB391D" w:rsidRDefault="55CB391D" w14:paraId="31D02866" w14:textId="33D333A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25956C02" w:rsidR="55CB391D">
        <w:rPr>
          <w:rFonts w:ascii="Times New Roman" w:hAnsi="Times New Roman" w:eastAsia="Times New Roman" w:cs="Times New Roman"/>
          <w:sz w:val="24"/>
          <w:szCs w:val="24"/>
          <w:lang w:eastAsia="sv-SE"/>
        </w:rPr>
        <w:t>samt</w:t>
      </w:r>
    </w:p>
    <w:p w:rsidRPr="00132674" w:rsidR="00132674" w:rsidP="55CB391D" w:rsidRDefault="00132674" w14:paraId="65BAB78F" w14:textId="4F135FF5"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</w:pPr>
    </w:p>
    <w:p w:rsidRPr="00132674" w:rsidR="00132674" w:rsidP="00132674" w:rsidRDefault="00132674" w14:paraId="4720E3D5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</w:p>
    <w:p w:rsidRPr="00132674" w:rsidR="00132674" w:rsidP="16F6637E" w:rsidRDefault="00132674" w14:paraId="53D13805" w14:textId="497162AE">
      <w:pPr>
        <w:keepNext w:val="1"/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</w:pPr>
      <w:r w:rsidRPr="25956C02" w:rsidR="00132674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  <w:t>Yt</w:t>
      </w:r>
      <w:r w:rsidRPr="25956C02" w:rsidR="00B21FD9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  <w:t xml:space="preserve">terligare material </w:t>
      </w:r>
      <w:r w:rsidRPr="25956C02" w:rsidR="5A3565E1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  <w:t xml:space="preserve">tillkommer. </w:t>
      </w:r>
      <w:r w:rsidRPr="25956C02" w:rsidR="00132674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  <w:t xml:space="preserve"> </w:t>
      </w:r>
      <w:r w:rsidRPr="25956C02" w:rsidR="447A2F5B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  <w:t>Följ uppdateringar</w:t>
      </w:r>
      <w:r w:rsidRPr="25956C02" w:rsidR="00132674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  <w:t xml:space="preserve"> </w:t>
      </w:r>
      <w:r w:rsidRPr="25956C02" w:rsidR="4192FA12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  <w:t>på</w:t>
      </w:r>
      <w:r w:rsidRPr="25956C02" w:rsidR="00B21FD9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  <w:t xml:space="preserve"> kurshemsidan.</w:t>
      </w:r>
    </w:p>
    <w:p w:rsidR="16F6637E" w:rsidP="16F6637E" w:rsidRDefault="16F6637E" w14:paraId="75263E0D" w14:textId="161A7C27">
      <w:pPr>
        <w:pStyle w:val="Normal"/>
        <w:keepNext w:val="1"/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  <w:lang w:eastAsia="sv-SE"/>
        </w:rPr>
      </w:pPr>
    </w:p>
    <w:p w:rsidRPr="00132674" w:rsidR="00132674" w:rsidP="00132674" w:rsidRDefault="00132674" w14:paraId="2D31E3C1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</w:p>
    <w:p w:rsidRPr="00132674" w:rsidR="00132674" w:rsidP="00132674" w:rsidRDefault="00132674" w14:paraId="6DFB3229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Några exempel på relevant referenslitteratur</w:t>
      </w:r>
    </w:p>
    <w:p w:rsidRPr="00132674" w:rsidR="00132674" w:rsidP="00132674" w:rsidRDefault="00132674" w14:paraId="58C040E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287FC5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Skyddsändamål och adekvans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1993</w:t>
      </w:r>
    </w:p>
    <w:p w:rsidRPr="00132674" w:rsidR="00132674" w:rsidP="00132674" w:rsidRDefault="00132674" w14:paraId="15E8AEE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A8AEC8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Trepartsrelationer i skadeståndsrätten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1997</w:t>
      </w:r>
    </w:p>
    <w:p w:rsidRPr="00132674" w:rsidR="00132674" w:rsidP="00132674" w:rsidRDefault="00132674" w14:paraId="5EA190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132674" w:rsidP="00132674" w:rsidRDefault="00132674" w14:paraId="773BD49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H 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Ansvarsproblem i skadeståndsrätten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2013</w:t>
      </w:r>
    </w:p>
    <w:p w:rsidR="00132674" w:rsidP="00132674" w:rsidRDefault="00132674" w14:paraId="4D56BA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132674" w:rsidP="00132674" w:rsidRDefault="00132674" w14:paraId="13363774" w14:textId="7257277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Gränsproblem i skadeståndsrätten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2013</w:t>
      </w:r>
    </w:p>
    <w:p w:rsidR="009F01BB" w:rsidP="00132674" w:rsidRDefault="009F01BB" w14:paraId="1491D760" w14:textId="27037E6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9F01BB" w:rsidP="00132674" w:rsidRDefault="009F01BB" w14:paraId="4C153159" w14:textId="0807811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9F01BB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Ersättningsproblem i skadeståndsrätten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2017</w:t>
      </w:r>
    </w:p>
    <w:p w:rsidRPr="00132674" w:rsidR="00132674" w:rsidP="00132674" w:rsidRDefault="00132674" w14:paraId="21FA0C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0CF756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Bengt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on, B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Det allmänna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 an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var enligt 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kade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tånd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lagen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2 uppl., Nor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Juridik 1996</w:t>
      </w:r>
    </w:p>
    <w:p w:rsidRPr="00132674" w:rsidR="00132674" w:rsidP="00132674" w:rsidRDefault="00132674" w14:paraId="01D7FA4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5A9A4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Bengtsson &amp; Strömbäck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Skadeståndsrätt</w:t>
      </w:r>
      <w:r w:rsidR="006C5590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 </w:t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- en kommentar</w:t>
      </w:r>
      <w:r w:rsidR="006C5590">
        <w:rPr>
          <w:rFonts w:ascii="Times New Roman" w:hAnsi="Times New Roman" w:eastAsia="Times New Roman" w:cs="Times New Roman"/>
          <w:sz w:val="24"/>
          <w:szCs w:val="24"/>
          <w:lang w:eastAsia="sv-SE"/>
        </w:rPr>
        <w:t>, senaste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uppl., Nor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Juridik  </w:t>
      </w:r>
    </w:p>
    <w:p w:rsidRPr="00132674" w:rsidR="00132674" w:rsidP="00132674" w:rsidRDefault="00132674" w14:paraId="6822389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C052F9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Blomstrand,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Produktansvarslagen</w:t>
      </w:r>
      <w:r w:rsidR="006C5590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en kommentar, senaste uppl., Norstedts </w:t>
      </w:r>
    </w:p>
    <w:p w:rsidRPr="00132674" w:rsidR="00132674" w:rsidP="00132674" w:rsidRDefault="00132674" w14:paraId="7DFEB9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Broqvist &amp; Lundström</w:t>
      </w:r>
    </w:p>
    <w:p w:rsidRPr="00132674" w:rsidR="00132674" w:rsidP="00132674" w:rsidRDefault="00132674" w14:paraId="303064D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B98489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Carlsson, Mia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Arbetsskada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Jure 2008</w:t>
      </w:r>
    </w:p>
    <w:p w:rsidRPr="00132674" w:rsidR="00132674" w:rsidP="00132674" w:rsidRDefault="00132674" w14:paraId="2C26B3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3B022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Dahlman, C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Konkurrerande culpakriterier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Studentlitteratur 2000</w:t>
      </w:r>
    </w:p>
    <w:p w:rsidRPr="00132674" w:rsidR="00132674" w:rsidP="00132674" w:rsidRDefault="00132674" w14:paraId="771E453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F514A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Dufwa, B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Flera skadeståndsskyldiga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Band I-III, Juristförlaget 1993.</w:t>
      </w:r>
    </w:p>
    <w:p w:rsidRPr="00132674" w:rsidR="00132674" w:rsidP="00132674" w:rsidRDefault="00132674" w14:paraId="4C95D26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2AB5309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Erik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on, 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Rätten till 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kade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tånd vid miljö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kador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Nor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Juridik 1995</w:t>
      </w:r>
    </w:p>
    <w:p w:rsidRPr="00132674" w:rsidR="00132674" w:rsidP="00132674" w:rsidRDefault="00132674" w14:paraId="041566F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41C23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Holm, 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Den avtalsgrundade lojalitetsplikten – en allmän rättsprincip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</w:t>
      </w:r>
    </w:p>
    <w:p w:rsidRPr="00132674" w:rsidR="00132674" w:rsidP="00132674" w:rsidRDefault="00132674" w14:paraId="069210DA" w14:textId="77777777">
      <w:pPr>
        <w:spacing w:after="0" w:line="240" w:lineRule="auto"/>
        <w:ind w:left="1304" w:firstLine="1304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2004 s. 32-41.</w:t>
      </w:r>
    </w:p>
    <w:p w:rsidRPr="00132674" w:rsidR="00132674" w:rsidP="00132674" w:rsidRDefault="00132674" w14:paraId="2C9D1C9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225F8D5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color w:val="000000"/>
          <w:sz w:val="24"/>
          <w:szCs w:val="19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Kleineman, J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color w:val="000000"/>
          <w:sz w:val="24"/>
          <w:szCs w:val="19"/>
          <w:lang w:eastAsia="sv-SE"/>
        </w:rPr>
        <w:t>Ren förmögenhetsskada: särskilt vid vilseledande av annan än kontraktspart</w:t>
      </w:r>
      <w:r w:rsidRPr="00132674">
        <w:rPr>
          <w:rFonts w:ascii="Times New Roman" w:hAnsi="Times New Roman" w:eastAsia="Times New Roman" w:cs="Times New Roman"/>
          <w:color w:val="000000"/>
          <w:sz w:val="24"/>
          <w:szCs w:val="19"/>
          <w:lang w:eastAsia="sv-SE"/>
        </w:rPr>
        <w:t>, Juristförlaget 1987</w:t>
      </w:r>
    </w:p>
    <w:p w:rsidRPr="00132674" w:rsidR="00132674" w:rsidP="00132674" w:rsidRDefault="00132674" w14:paraId="46BD7E4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EA20417" w14:textId="06F5D71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26DE3652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Radetzki, M</w:t>
      </w:r>
      <w:r>
        <w:tab/>
      </w:r>
      <w:r>
        <w:tab/>
      </w:r>
      <w:r w:rsidRPr="26DE3652" w:rsidR="00132674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sv-SE"/>
        </w:rPr>
        <w:t>Skadeståndsberäkning vid sakskada</w:t>
      </w:r>
      <w:r w:rsidRPr="26DE3652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</w:t>
      </w:r>
      <w:r w:rsidRPr="26DE3652" w:rsidR="05B120AA">
        <w:rPr>
          <w:rFonts w:ascii="Times New Roman" w:hAnsi="Times New Roman" w:eastAsia="Times New Roman" w:cs="Times New Roman"/>
          <w:sz w:val="24"/>
          <w:szCs w:val="24"/>
          <w:lang w:eastAsia="sv-SE"/>
        </w:rPr>
        <w:t>senaste uppl.</w:t>
      </w:r>
      <w:r>
        <w:tab/>
      </w:r>
    </w:p>
    <w:p w:rsidRPr="00132674" w:rsidR="00132674" w:rsidP="00132674" w:rsidRDefault="00132674" w14:paraId="5883DD3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5C97DF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Roo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C 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Er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ättning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rätt och er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ättning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y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tem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Nor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Juridik 1990</w:t>
      </w:r>
    </w:p>
    <w:p w:rsidRPr="00132674" w:rsidR="00132674" w:rsidP="00132674" w:rsidRDefault="00132674" w14:paraId="2DF1319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9071ED5" w14:textId="2BCFFA3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Strömbäck, E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Skadestånd i skola och privatliv</w:t>
      </w:r>
      <w:r w:rsidR="009F01BB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senaste uppl., Norstedts Juridik </w:t>
      </w:r>
    </w:p>
    <w:p w:rsidRPr="00132674" w:rsidR="00132674" w:rsidP="00132674" w:rsidRDefault="00132674" w14:paraId="413689B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44E6ED3" w14:textId="4A3B588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Strömbäck m.fl.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Trafikskadelagen</w:t>
      </w:r>
      <w:r w:rsidR="009F01BB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senaste uppl., Norstedts Juridik </w:t>
      </w:r>
    </w:p>
    <w:p w:rsidRPr="00132674" w:rsidR="00132674" w:rsidP="00132674" w:rsidRDefault="00132674" w14:paraId="2FFE6EB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EEA490F" w14:textId="41BFC92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Schultz, Mårten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 xml:space="preserve">Kausalitet. Studier i </w:t>
      </w:r>
      <w:r w:rsidRPr="00132674" w:rsidR="009F01BB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skadeståndsrättslig</w:t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 xml:space="preserve"> argumentation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Jure 2007</w:t>
      </w:r>
    </w:p>
    <w:p w:rsidRPr="00132674" w:rsidR="00132674" w:rsidP="00132674" w:rsidRDefault="00132674" w14:paraId="0D01917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036C4AC" w14:textId="374957A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Schultz, Mårten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Kränkning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</w:t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 xml:space="preserve">Studier i </w:t>
      </w:r>
      <w:r w:rsidRPr="00132674" w:rsidR="009F01BB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skadeståndsrättslig</w:t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 xml:space="preserve"> argumentation,</w:t>
      </w:r>
      <w:r w:rsidR="009F01BB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Jure 2008</w:t>
      </w:r>
    </w:p>
    <w:p w:rsidRPr="00132674" w:rsidR="00132674" w:rsidP="00132674" w:rsidRDefault="00132674" w14:paraId="2023BB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5E3906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626730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C17268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3F2D43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6727DA0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  <w:t>Utländsk litteratur</w:t>
      </w:r>
    </w:p>
    <w:p w:rsidRPr="00132674" w:rsidR="00132674" w:rsidP="00132674" w:rsidRDefault="00132674" w14:paraId="314A41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08C0F98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von Bar, Christian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Common European Law of Torts, Volume I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</w:p>
    <w:p w:rsidRPr="00132674" w:rsidR="00132674" w:rsidP="00132674" w:rsidRDefault="00132674" w14:paraId="6E31012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The Core Areas of Tort Law, its Approximation in </w:t>
      </w:r>
      <w:smartTag w:uri="urn:schemas-microsoft-com:office:smarttags" w:element="place">
        <w:r w:rsidRPr="00132674">
          <w:rPr>
            <w:rFonts w:ascii="Times New Roman" w:hAnsi="Times New Roman" w:eastAsia="Times New Roman" w:cs="Times New Roman"/>
            <w:sz w:val="24"/>
            <w:szCs w:val="24"/>
            <w:lang w:val="en-GB" w:eastAsia="sv-SE"/>
          </w:rPr>
          <w:t>Europe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and its Accommodation in the Legal System, Clarendon Press 1998</w:t>
      </w:r>
    </w:p>
    <w:p w:rsidRPr="00132674" w:rsidR="00132674" w:rsidP="00132674" w:rsidRDefault="00132674" w14:paraId="690580C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132AC6F0" w14:textId="77777777"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von Bar, Christian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 xml:space="preserve">The Common European Law of Torts, Volume II, </w:t>
      </w:r>
    </w:p>
    <w:p w:rsidRPr="00132674" w:rsidR="00132674" w:rsidP="00132674" w:rsidRDefault="00132674" w14:paraId="6B1E9AD5" w14:textId="77777777">
      <w:pPr>
        <w:spacing w:after="0" w:line="240" w:lineRule="auto"/>
        <w:ind w:left="2608" w:firstLine="2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Damage and Damages. Liability for and without Personal Misconduct, Causality, and Defences, Clarendon Press 2000</w:t>
      </w:r>
    </w:p>
    <w:p w:rsidRPr="00132674" w:rsidR="00132674" w:rsidP="00132674" w:rsidRDefault="00132674" w14:paraId="1026DFA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E5FEB4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>Bussani &amp; Palmer (Ed.)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Pure Economic Loss in Europe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32674">
            <w:rPr>
              <w:rFonts w:ascii="Times New Roman" w:hAnsi="Times New Roman" w:eastAsia="Times New Roman" w:cs="Times New Roman"/>
              <w:sz w:val="24"/>
              <w:szCs w:val="24"/>
              <w:lang w:val="en-GB" w:eastAsia="sv-SE"/>
            </w:rPr>
            <w:t>Cambridge</w:t>
          </w:r>
        </w:smartTag>
        <w:r w:rsidRPr="00132674">
          <w:rPr>
            <w:rFonts w:ascii="Times New Roman" w:hAnsi="Times New Roman" w:eastAsia="Times New Roman" w:cs="Times New Roman"/>
            <w:sz w:val="24"/>
            <w:szCs w:val="24"/>
            <w:lang w:val="en-GB" w:eastAsia="sv-SE"/>
          </w:rPr>
          <w:t xml:space="preserve"> </w:t>
        </w:r>
        <w:smartTag w:uri="urn:schemas-microsoft-com:office:smarttags" w:element="PlaceType">
          <w:r w:rsidRPr="00132674">
            <w:rPr>
              <w:rFonts w:ascii="Times New Roman" w:hAnsi="Times New Roman" w:eastAsia="Times New Roman" w:cs="Times New Roman"/>
              <w:sz w:val="24"/>
              <w:szCs w:val="24"/>
              <w:lang w:val="en-GB" w:eastAsia="sv-SE"/>
            </w:rPr>
            <w:t>University</w:t>
          </w:r>
        </w:smartTag>
      </w:smartTag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Press 2003</w:t>
      </w:r>
    </w:p>
    <w:p w:rsidRPr="00132674" w:rsidR="00132674" w:rsidP="00132674" w:rsidRDefault="00132674" w14:paraId="00D0FC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6C7A27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van Dam, Cees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European Tort Law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Oxford University Press 2006</w:t>
      </w:r>
    </w:p>
    <w:p w:rsidRPr="00132674" w:rsidR="00132674" w:rsidP="00132674" w:rsidRDefault="00132674" w14:paraId="253A06E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E26B8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Englard, I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Philosophy of Tort Law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32674">
            <w:rPr>
              <w:rFonts w:ascii="Times New Roman" w:hAnsi="Times New Roman" w:eastAsia="Times New Roman" w:cs="Times New Roman"/>
              <w:sz w:val="24"/>
              <w:szCs w:val="24"/>
              <w:lang w:val="en-GB" w:eastAsia="sv-SE"/>
            </w:rPr>
            <w:t>Dartmouth</w:t>
          </w:r>
        </w:smartTag>
      </w:smartTag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1993</w:t>
      </w:r>
    </w:p>
    <w:p w:rsidRPr="00132674" w:rsidR="00132674" w:rsidP="00132674" w:rsidRDefault="00132674" w14:paraId="6E76AF1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5A28B2C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van Gerven, Lever &amp;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Tort Law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Hart Publishing 2000</w:t>
      </w:r>
    </w:p>
    <w:p w:rsidRPr="00132674" w:rsidR="00132674" w:rsidP="00132674" w:rsidRDefault="00132674" w14:paraId="665FE5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Larouche</w:t>
      </w:r>
    </w:p>
    <w:p w:rsidRPr="00132674" w:rsidR="00132674" w:rsidP="00132674" w:rsidRDefault="00132674" w14:paraId="07FBB0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DA4CE1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682BEC4" w14:textId="3AE30E4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Se även förslaget till “geme</w:t>
      </w:r>
      <w:r w:rsidR="009F01BB">
        <w:rPr>
          <w:rFonts w:ascii="Times New Roman" w:hAnsi="Times New Roman" w:eastAsia="Times New Roman" w:cs="Times New Roman"/>
          <w:sz w:val="24"/>
          <w:szCs w:val="24"/>
          <w:lang w:eastAsia="sv-SE"/>
        </w:rPr>
        <w:t>nsam europeisk skadeståndslag” i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00132674"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>DCFR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.</w:t>
      </w:r>
    </w:p>
    <w:p w:rsidRPr="00132674" w:rsidR="00132674" w:rsidP="00132674" w:rsidRDefault="00132674" w14:paraId="30DD357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31586B39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28163982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77A8F4DC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27C68473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05D3F23E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2F00EC6C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517AB2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B0D1C6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71083F9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47B598B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6B27086E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en-GB"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en-GB" w:eastAsia="sv-SE"/>
        </w:rPr>
        <w:t>Serie: Unification of tort law</w:t>
      </w:r>
    </w:p>
    <w:p w:rsidRPr="00132674" w:rsidR="00132674" w:rsidP="00132674" w:rsidRDefault="00132674" w14:paraId="537B431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ACACA1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Fault, 2005</w:t>
      </w:r>
    </w:p>
    <w:p w:rsidRPr="00132674" w:rsidR="00132674" w:rsidP="00132674" w:rsidRDefault="00132674" w14:paraId="10B889D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128BAAC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Multiple tortfeasors, 2004</w:t>
      </w:r>
    </w:p>
    <w:p w:rsidRPr="00132674" w:rsidR="00132674" w:rsidP="00132674" w:rsidRDefault="00132674" w14:paraId="132399A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57CAF4E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Contributory negligence, 2003</w:t>
      </w:r>
    </w:p>
    <w:p w:rsidRPr="00132674" w:rsidR="00132674" w:rsidP="00132674" w:rsidRDefault="00132674" w14:paraId="2021720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E20F81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Strict liability 2002</w:t>
      </w:r>
    </w:p>
    <w:p w:rsidRPr="00132674" w:rsidR="00132674" w:rsidP="00132674" w:rsidRDefault="00132674" w14:paraId="11D9AFD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673BBB1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Causation, 2000</w:t>
      </w:r>
    </w:p>
    <w:p w:rsidRPr="00132674" w:rsidR="00132674" w:rsidP="00132674" w:rsidRDefault="00132674" w14:paraId="7986834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868288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Unification of tort law: Wrongfulness, </w:t>
      </w:r>
    </w:p>
    <w:p w:rsidRPr="00132674" w:rsidR="00132674" w:rsidP="00132674" w:rsidRDefault="00132674" w14:paraId="0EE7406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589F3B5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6FB527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13AF41CE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 xml:space="preserve">Några artiklar </w:t>
      </w:r>
    </w:p>
    <w:p w:rsidRPr="00132674" w:rsidR="00132674" w:rsidP="00132674" w:rsidRDefault="00132674" w14:paraId="457C2C0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7B1676D" w14:textId="020BE48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Kausalitetsproblemet – </w:t>
      </w:r>
      <w:r w:rsidRPr="00132674" w:rsidR="0032277A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kausalitet</w:t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 eller problem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</w:t>
      </w:r>
    </w:p>
    <w:p w:rsidRPr="00132674" w:rsidR="00132674" w:rsidP="00132674" w:rsidRDefault="00132674" w14:paraId="7BD98F7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Festskrift till Anders Agell 1994</w:t>
      </w:r>
    </w:p>
    <w:p w:rsidRPr="00132674" w:rsidR="00132674" w:rsidP="00132674" w:rsidRDefault="00132674" w14:paraId="6462DF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01B1A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Schultz, 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Casus mixtus cum culpa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JT 2004-05 s. 680.</w:t>
      </w:r>
    </w:p>
    <w:p w:rsidRPr="00132674" w:rsidR="00132674" w:rsidP="00132674" w:rsidRDefault="00132674" w14:paraId="6ADF022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0863A04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Schultz, 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Kausalitetskriteriet i svensk skadeståndsrätt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NFT 3/2003, s. 276.</w:t>
      </w:r>
    </w:p>
    <w:p w:rsidRPr="00132674" w:rsidR="00132674" w:rsidP="00132674" w:rsidRDefault="00132674" w14:paraId="7108066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BEB668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70C833B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B74A69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5277779" w14:textId="77777777"/>
    <w:p w:rsidR="00591C52" w:rsidRDefault="00591C52" w14:paraId="661F3286" w14:textId="77777777"/>
    <w:sectPr w:rsidR="00591C5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C02" w:rsidP="00132674" w:rsidRDefault="00866C02" w14:paraId="102DC1E3" w14:textId="77777777">
      <w:pPr>
        <w:spacing w:after="0" w:line="240" w:lineRule="auto"/>
      </w:pPr>
      <w:r>
        <w:separator/>
      </w:r>
    </w:p>
  </w:endnote>
  <w:endnote w:type="continuationSeparator" w:id="0">
    <w:p w:rsidR="00866C02" w:rsidP="00132674" w:rsidRDefault="00866C02" w14:paraId="676ED4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C02" w:rsidP="00132674" w:rsidRDefault="00866C02" w14:paraId="5FF52BE4" w14:textId="77777777">
      <w:pPr>
        <w:spacing w:after="0" w:line="240" w:lineRule="auto"/>
      </w:pPr>
      <w:r>
        <w:separator/>
      </w:r>
    </w:p>
  </w:footnote>
  <w:footnote w:type="continuationSeparator" w:id="0">
    <w:p w:rsidR="00866C02" w:rsidP="00132674" w:rsidRDefault="00866C02" w14:paraId="62D72B6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74"/>
    <w:rsid w:val="000326E7"/>
    <w:rsid w:val="00072C24"/>
    <w:rsid w:val="00132674"/>
    <w:rsid w:val="001C0432"/>
    <w:rsid w:val="001C76F6"/>
    <w:rsid w:val="001D1DAB"/>
    <w:rsid w:val="00213677"/>
    <w:rsid w:val="00290856"/>
    <w:rsid w:val="0032277A"/>
    <w:rsid w:val="00344DF4"/>
    <w:rsid w:val="003F7EB6"/>
    <w:rsid w:val="0051291E"/>
    <w:rsid w:val="00541C6F"/>
    <w:rsid w:val="00591C52"/>
    <w:rsid w:val="006C5590"/>
    <w:rsid w:val="0072377A"/>
    <w:rsid w:val="007B543C"/>
    <w:rsid w:val="007D2D7A"/>
    <w:rsid w:val="008603A7"/>
    <w:rsid w:val="00866C02"/>
    <w:rsid w:val="008A114A"/>
    <w:rsid w:val="009F01BB"/>
    <w:rsid w:val="00B03D65"/>
    <w:rsid w:val="00B21FD9"/>
    <w:rsid w:val="00BB298A"/>
    <w:rsid w:val="00C87D78"/>
    <w:rsid w:val="00CC493B"/>
    <w:rsid w:val="00D423EA"/>
    <w:rsid w:val="00D857BB"/>
    <w:rsid w:val="00E10EE7"/>
    <w:rsid w:val="00EA7E6F"/>
    <w:rsid w:val="00F5399C"/>
    <w:rsid w:val="00F840CD"/>
    <w:rsid w:val="05B120AA"/>
    <w:rsid w:val="0847A143"/>
    <w:rsid w:val="09D8592F"/>
    <w:rsid w:val="0FC8473D"/>
    <w:rsid w:val="16F6637E"/>
    <w:rsid w:val="173529BA"/>
    <w:rsid w:val="1815C80B"/>
    <w:rsid w:val="189F89BE"/>
    <w:rsid w:val="18F60273"/>
    <w:rsid w:val="1E665F81"/>
    <w:rsid w:val="25956C02"/>
    <w:rsid w:val="26DE3652"/>
    <w:rsid w:val="27F4196A"/>
    <w:rsid w:val="2AFD6FAC"/>
    <w:rsid w:val="342A8F04"/>
    <w:rsid w:val="37689306"/>
    <w:rsid w:val="3FAFF027"/>
    <w:rsid w:val="401D3C9F"/>
    <w:rsid w:val="4192FA12"/>
    <w:rsid w:val="447A2F5B"/>
    <w:rsid w:val="448B0692"/>
    <w:rsid w:val="482514F6"/>
    <w:rsid w:val="4872A248"/>
    <w:rsid w:val="4C13C614"/>
    <w:rsid w:val="55CB391D"/>
    <w:rsid w:val="5A3565E1"/>
    <w:rsid w:val="5E0813B6"/>
    <w:rsid w:val="68BA9A18"/>
    <w:rsid w:val="6ACF3BB1"/>
    <w:rsid w:val="6BA25FB5"/>
    <w:rsid w:val="74003295"/>
    <w:rsid w:val="773C88E5"/>
    <w:rsid w:val="78D98AE6"/>
    <w:rsid w:val="7E42A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9FA780D"/>
  <w15:docId w15:val="{EA6859CA-C251-49D3-97EB-62AF713504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semiHidden/>
    <w:rsid w:val="001326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v-SE"/>
    </w:rPr>
  </w:style>
  <w:style w:type="character" w:styleId="FotnotstextChar" w:customStyle="1">
    <w:name w:val="Fotnotstext Char"/>
    <w:basedOn w:val="Standardstycketeckensnitt"/>
    <w:link w:val="Fotnotstext"/>
    <w:semiHidden/>
    <w:rsid w:val="00132674"/>
    <w:rPr>
      <w:rFonts w:ascii="Times New Roman" w:hAnsi="Times New Roman" w:eastAsia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132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64DDEBE1C4B4FBB36D796C1412BFE" ma:contentTypeVersion="8" ma:contentTypeDescription="Skapa ett nytt dokument." ma:contentTypeScope="" ma:versionID="751ae80ae2db8a4f1ee3925c1ba7a98c">
  <xsd:schema xmlns:xsd="http://www.w3.org/2001/XMLSchema" xmlns:xs="http://www.w3.org/2001/XMLSchema" xmlns:p="http://schemas.microsoft.com/office/2006/metadata/properties" xmlns:ns2="597302c8-5eb2-4f6e-ac04-f689c629e4c4" xmlns:ns3="280670ce-3619-4846-9fd9-6c113c5eb380" targetNamespace="http://schemas.microsoft.com/office/2006/metadata/properties" ma:root="true" ma:fieldsID="03f3110112c51bf461a6a0dce53dfa15" ns2:_="" ns3:_="">
    <xsd:import namespace="597302c8-5eb2-4f6e-ac04-f689c629e4c4"/>
    <xsd:import namespace="280670ce-3619-4846-9fd9-6c113c5eb38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302c8-5eb2-4f6e-ac04-f689c629e4c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70ce-3619-4846-9fd9-6c113c5eb38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597302c8-5eb2-4f6e-ac04-f689c629e4c4" xsi:nil="true"/>
    <_lisam_PublishedVersion xmlns="280670ce-3619-4846-9fd9-6c113c5eb380">3.0</_lisam_PublishedVersion>
    <SharedWithUsers xmlns="597302c8-5eb2-4f6e-ac04-f689c629e4c4">
      <UserInfo>
        <DisplayName>Annika Karlsson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AD5BEF-7678-493C-8EAF-51443BE048E3}"/>
</file>

<file path=customXml/itemProps2.xml><?xml version="1.0" encoding="utf-8"?>
<ds:datastoreItem xmlns:ds="http://schemas.openxmlformats.org/officeDocument/2006/customXml" ds:itemID="{4F5CF7D6-7AE3-437F-91BE-C8BD625DB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8CE6A-ED11-4D9B-8D8C-BED672F50869}">
  <ds:schemaRefs>
    <ds:schemaRef ds:uri="http://schemas.microsoft.com/office/2006/metadata/properties"/>
    <ds:schemaRef ds:uri="http://schemas.microsoft.com/office/infopath/2007/PartnerControls"/>
    <ds:schemaRef ds:uri="ac681e9b-f0de-49c1-8820-7fd1c777adc5"/>
    <ds:schemaRef ds:uri="b8090ab3-e98c-4637-a9ae-7839fa16d81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Holm</dc:creator>
  <cp:lastModifiedBy>Anders Holm</cp:lastModifiedBy>
  <cp:revision>9</cp:revision>
  <dcterms:created xsi:type="dcterms:W3CDTF">2023-06-13T14:13:00Z</dcterms:created>
  <dcterms:modified xsi:type="dcterms:W3CDTF">2024-06-17T10:04:16Z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0x010100C3164DDEBE1C4B4FBB36D796C1412BFE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